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0C844D" w14:textId="113C30DA" w:rsidR="00FC00B9" w:rsidRPr="00D95E7F" w:rsidRDefault="00FC00B9" w:rsidP="00DB69F4">
      <w:pPr>
        <w:jc w:val="center"/>
        <w:rPr>
          <w:rFonts w:ascii="Kalinga" w:hAnsi="Kalinga" w:cs="Kalinga"/>
          <w:b/>
          <w:bCs/>
          <w:szCs w:val="24"/>
        </w:rPr>
      </w:pPr>
      <w:r w:rsidRPr="00D95E7F">
        <w:rPr>
          <w:rFonts w:ascii="Kalinga" w:hAnsi="Kalinga" w:cs="Kalinga"/>
          <w:noProof/>
          <w:szCs w:val="24"/>
        </w:rPr>
        <w:drawing>
          <wp:inline distT="0" distB="0" distL="0" distR="0" wp14:anchorId="4D2ADB7C" wp14:editId="0032F80C">
            <wp:extent cx="2847975" cy="857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6C9F7" w14:textId="77777777" w:rsidR="00D95E7F" w:rsidRPr="00D95E7F" w:rsidRDefault="00D95E7F" w:rsidP="00DB69F4">
      <w:pPr>
        <w:jc w:val="center"/>
        <w:rPr>
          <w:rFonts w:ascii="Kalinga" w:hAnsi="Kalinga" w:cs="Kalinga"/>
          <w:b/>
          <w:bCs/>
          <w:szCs w:val="24"/>
        </w:rPr>
      </w:pPr>
    </w:p>
    <w:p w14:paraId="301FD690" w14:textId="77777777" w:rsidR="00DB69F4" w:rsidRPr="00D95E7F" w:rsidRDefault="00DB69F4" w:rsidP="00DB69F4">
      <w:pPr>
        <w:jc w:val="center"/>
        <w:rPr>
          <w:rFonts w:ascii="Kalinga" w:hAnsi="Kalinga" w:cs="Kalinga"/>
          <w:b/>
          <w:bCs/>
          <w:szCs w:val="24"/>
        </w:rPr>
      </w:pPr>
      <w:r w:rsidRPr="00D95E7F">
        <w:rPr>
          <w:rFonts w:ascii="Kalinga" w:hAnsi="Kalinga" w:cs="Kalinga"/>
          <w:b/>
          <w:bCs/>
          <w:szCs w:val="24"/>
        </w:rPr>
        <w:t>Housing First Narrative and Fidelity Assessment</w:t>
      </w:r>
    </w:p>
    <w:p w14:paraId="50772915" w14:textId="77777777" w:rsidR="00122DC7" w:rsidRPr="00D95E7F" w:rsidRDefault="00F37251" w:rsidP="00122DC7">
      <w:pPr>
        <w:spacing w:after="0"/>
        <w:rPr>
          <w:rFonts w:ascii="Kalinga" w:hAnsi="Kalinga" w:cs="Kalinga"/>
          <w:bCs/>
          <w:i/>
          <w:szCs w:val="24"/>
        </w:rPr>
      </w:pPr>
      <w:r w:rsidRPr="00D95E7F">
        <w:rPr>
          <w:rFonts w:ascii="Kalinga" w:hAnsi="Kalinga" w:cs="Kalinga"/>
          <w:bCs/>
          <w:i/>
          <w:szCs w:val="24"/>
        </w:rPr>
        <w:t>Overview</w:t>
      </w:r>
    </w:p>
    <w:p w14:paraId="066FD8C8" w14:textId="77777777" w:rsidR="00122DC7" w:rsidRPr="00D95E7F" w:rsidRDefault="00122DC7" w:rsidP="00122DC7">
      <w:pPr>
        <w:spacing w:after="0"/>
        <w:rPr>
          <w:rFonts w:ascii="Kalinga" w:hAnsi="Kalinga" w:cs="Kalinga"/>
          <w:szCs w:val="24"/>
        </w:rPr>
      </w:pPr>
      <w:r w:rsidRPr="00D95E7F">
        <w:rPr>
          <w:rFonts w:ascii="Kalinga" w:hAnsi="Kalinga" w:cs="Kalinga"/>
          <w:szCs w:val="24"/>
        </w:rPr>
        <w:t xml:space="preserve">Housing </w:t>
      </w:r>
      <w:proofErr w:type="gramStart"/>
      <w:r w:rsidRPr="00D95E7F">
        <w:rPr>
          <w:rFonts w:ascii="Kalinga" w:hAnsi="Kalinga" w:cs="Kalinga"/>
          <w:szCs w:val="24"/>
        </w:rPr>
        <w:t>First</w:t>
      </w:r>
      <w:proofErr w:type="gramEnd"/>
      <w:r w:rsidRPr="00D95E7F">
        <w:rPr>
          <w:rFonts w:ascii="Kalinga" w:hAnsi="Kalinga" w:cs="Kalinga"/>
          <w:szCs w:val="24"/>
        </w:rPr>
        <w:t xml:space="preserve"> is an approach that prioritizes rapid placement and stabilization in permanent housing and does not have service participation requirements or preconditions. Review Section </w:t>
      </w:r>
      <w:proofErr w:type="gramStart"/>
      <w:r w:rsidRPr="00D95E7F">
        <w:rPr>
          <w:rFonts w:ascii="Kalinga" w:hAnsi="Kalinga" w:cs="Kalinga"/>
          <w:szCs w:val="24"/>
        </w:rPr>
        <w:t>II.A.4.,</w:t>
      </w:r>
      <w:proofErr w:type="gramEnd"/>
      <w:r w:rsidRPr="00D95E7F">
        <w:rPr>
          <w:rFonts w:ascii="Kalinga" w:hAnsi="Kalinga" w:cs="Kalinga"/>
          <w:szCs w:val="24"/>
        </w:rPr>
        <w:t xml:space="preserve"> II.B.17.c., III.A.3.g. </w:t>
      </w:r>
      <w:proofErr w:type="gramStart"/>
      <w:r w:rsidRPr="00D95E7F">
        <w:rPr>
          <w:rFonts w:ascii="Kalinga" w:hAnsi="Kalinga" w:cs="Kalinga"/>
          <w:szCs w:val="24"/>
        </w:rPr>
        <w:t>and</w:t>
      </w:r>
      <w:proofErr w:type="gramEnd"/>
      <w:r w:rsidRPr="00D95E7F">
        <w:rPr>
          <w:rFonts w:ascii="Kalinga" w:hAnsi="Kalinga" w:cs="Kalinga"/>
          <w:szCs w:val="24"/>
        </w:rPr>
        <w:t xml:space="preserve"> VII.A.1.g. </w:t>
      </w:r>
      <w:proofErr w:type="gramStart"/>
      <w:r w:rsidRPr="00D95E7F">
        <w:rPr>
          <w:rFonts w:ascii="Kalinga" w:hAnsi="Kalinga" w:cs="Kalinga"/>
          <w:szCs w:val="24"/>
        </w:rPr>
        <w:t>of</w:t>
      </w:r>
      <w:proofErr w:type="gramEnd"/>
      <w:r w:rsidRPr="00D95E7F">
        <w:rPr>
          <w:rFonts w:ascii="Kalinga" w:hAnsi="Kalinga" w:cs="Kalinga"/>
          <w:szCs w:val="24"/>
        </w:rPr>
        <w:t xml:space="preserve"> the </w:t>
      </w:r>
      <w:hyperlink r:id="rId10" w:history="1">
        <w:r w:rsidRPr="00D95E7F">
          <w:rPr>
            <w:rStyle w:val="Hyperlink"/>
            <w:rFonts w:ascii="Kalinga" w:hAnsi="Kalinga" w:cs="Kalinga"/>
            <w:szCs w:val="24"/>
          </w:rPr>
          <w:t>FY</w:t>
        </w:r>
        <w:r w:rsidR="00B111E1" w:rsidRPr="00D95E7F">
          <w:rPr>
            <w:rStyle w:val="Hyperlink"/>
            <w:rFonts w:ascii="Kalinga" w:hAnsi="Kalinga" w:cs="Kalinga"/>
            <w:szCs w:val="24"/>
          </w:rPr>
          <w:t xml:space="preserve"> </w:t>
        </w:r>
        <w:r w:rsidRPr="00D95E7F">
          <w:rPr>
            <w:rStyle w:val="Hyperlink"/>
            <w:rFonts w:ascii="Kalinga" w:hAnsi="Kalinga" w:cs="Kalinga"/>
            <w:szCs w:val="24"/>
          </w:rPr>
          <w:t xml:space="preserve">2017 </w:t>
        </w:r>
        <w:r w:rsidR="00B111E1" w:rsidRPr="00D95E7F">
          <w:rPr>
            <w:rStyle w:val="Hyperlink"/>
            <w:rFonts w:ascii="Kalinga" w:hAnsi="Kalinga" w:cs="Kalinga"/>
            <w:szCs w:val="24"/>
          </w:rPr>
          <w:t>Continuum of Care (CoC) Program Notification of Funding Availability (NOFA)</w:t>
        </w:r>
      </w:hyperlink>
      <w:r w:rsidR="00B111E1" w:rsidRPr="00D95E7F">
        <w:rPr>
          <w:rFonts w:ascii="Kalinga" w:hAnsi="Kalinga" w:cs="Kalinga"/>
          <w:szCs w:val="24"/>
        </w:rPr>
        <w:t xml:space="preserve"> </w:t>
      </w:r>
      <w:r w:rsidRPr="00D95E7F">
        <w:rPr>
          <w:rFonts w:ascii="Kalinga" w:hAnsi="Kalinga" w:cs="Kalinga"/>
          <w:szCs w:val="24"/>
        </w:rPr>
        <w:t xml:space="preserve">and the Housing First PSH brief at </w:t>
      </w:r>
      <w:hyperlink r:id="rId11" w:history="1">
        <w:r w:rsidRPr="00D95E7F">
          <w:rPr>
            <w:rStyle w:val="Hyperlink"/>
            <w:rFonts w:ascii="Kalinga" w:hAnsi="Kalinga" w:cs="Kalinga"/>
            <w:szCs w:val="24"/>
          </w:rPr>
          <w:t>https://www.hudexchange.info/resource/3892/housing-first-in-permanent-supportive-housing-brief/</w:t>
        </w:r>
      </w:hyperlink>
      <w:r w:rsidRPr="00D95E7F">
        <w:rPr>
          <w:rFonts w:ascii="Kalinga" w:hAnsi="Kalinga" w:cs="Kalinga"/>
          <w:szCs w:val="24"/>
        </w:rPr>
        <w:t xml:space="preserve"> for more information.</w:t>
      </w:r>
    </w:p>
    <w:p w14:paraId="0BDC3572" w14:textId="77777777" w:rsidR="00122DC7" w:rsidRPr="00D95E7F" w:rsidRDefault="00122DC7" w:rsidP="00122DC7">
      <w:pPr>
        <w:spacing w:after="0"/>
        <w:rPr>
          <w:rFonts w:ascii="Kalinga" w:hAnsi="Kalinga" w:cs="Kalinga"/>
          <w:szCs w:val="24"/>
        </w:rPr>
      </w:pPr>
    </w:p>
    <w:p w14:paraId="19FB0027" w14:textId="77777777" w:rsidR="00122DC7" w:rsidRPr="00D95E7F" w:rsidRDefault="00122DC7" w:rsidP="00122DC7">
      <w:pPr>
        <w:spacing w:after="0"/>
        <w:rPr>
          <w:rFonts w:ascii="Kalinga" w:hAnsi="Kalinga" w:cs="Kalinga"/>
          <w:szCs w:val="24"/>
        </w:rPr>
      </w:pPr>
      <w:r w:rsidRPr="00D95E7F">
        <w:rPr>
          <w:rFonts w:ascii="Kalinga" w:hAnsi="Kalinga" w:cs="Kalinga"/>
          <w:szCs w:val="24"/>
        </w:rPr>
        <w:t xml:space="preserve">Housing </w:t>
      </w:r>
      <w:proofErr w:type="gramStart"/>
      <w:r w:rsidRPr="00D95E7F">
        <w:rPr>
          <w:rFonts w:ascii="Kalinga" w:hAnsi="Kalinga" w:cs="Kalinga"/>
          <w:szCs w:val="24"/>
        </w:rPr>
        <w:t>First</w:t>
      </w:r>
      <w:proofErr w:type="gramEnd"/>
      <w:r w:rsidRPr="00D95E7F">
        <w:rPr>
          <w:rFonts w:ascii="Kalinga" w:hAnsi="Kalinga" w:cs="Kalinga"/>
          <w:szCs w:val="24"/>
        </w:rPr>
        <w:t xml:space="preserve"> projects share essential elements:</w:t>
      </w:r>
    </w:p>
    <w:p w14:paraId="4D419250" w14:textId="77777777" w:rsidR="00122DC7" w:rsidRPr="00D95E7F" w:rsidRDefault="00122DC7" w:rsidP="00122DC7">
      <w:pPr>
        <w:pStyle w:val="ListParagraph"/>
        <w:numPr>
          <w:ilvl w:val="0"/>
          <w:numId w:val="4"/>
        </w:numPr>
        <w:spacing w:after="0"/>
        <w:rPr>
          <w:rFonts w:ascii="Kalinga" w:hAnsi="Kalinga" w:cs="Kalinga"/>
          <w:sz w:val="24"/>
          <w:szCs w:val="24"/>
        </w:rPr>
      </w:pPr>
      <w:r w:rsidRPr="00D95E7F">
        <w:rPr>
          <w:rFonts w:ascii="Kalinga" w:hAnsi="Kalinga" w:cs="Kalinga"/>
          <w:sz w:val="24"/>
          <w:szCs w:val="24"/>
        </w:rPr>
        <w:t>A focus on helping individuals and families access and sustain permanent housing as quickly as possible without time limits.</w:t>
      </w:r>
    </w:p>
    <w:p w14:paraId="6796DF1A" w14:textId="32AF3073" w:rsidR="00122DC7" w:rsidRPr="00D95E7F" w:rsidRDefault="00122DC7" w:rsidP="00122DC7">
      <w:pPr>
        <w:pStyle w:val="ListParagraph"/>
        <w:numPr>
          <w:ilvl w:val="0"/>
          <w:numId w:val="4"/>
        </w:numPr>
        <w:spacing w:after="0"/>
        <w:rPr>
          <w:rFonts w:ascii="Kalinga" w:hAnsi="Kalinga" w:cs="Kalinga"/>
          <w:sz w:val="24"/>
          <w:szCs w:val="24"/>
        </w:rPr>
      </w:pPr>
      <w:r w:rsidRPr="00D95E7F">
        <w:rPr>
          <w:rFonts w:ascii="Kalinga" w:hAnsi="Kalinga" w:cs="Kalinga"/>
          <w:sz w:val="24"/>
          <w:szCs w:val="24"/>
        </w:rPr>
        <w:t>A variety of services delivered to promote housing stability and individual we</w:t>
      </w:r>
      <w:r w:rsidR="00FC00B9" w:rsidRPr="00D95E7F">
        <w:rPr>
          <w:rFonts w:ascii="Kalinga" w:hAnsi="Kalinga" w:cs="Kalinga"/>
          <w:sz w:val="24"/>
          <w:szCs w:val="24"/>
        </w:rPr>
        <w:t xml:space="preserve">ll-being on an as-needed basis, and </w:t>
      </w:r>
      <w:r w:rsidRPr="00D95E7F">
        <w:rPr>
          <w:rFonts w:ascii="Kalinga" w:hAnsi="Kalinga" w:cs="Kalinga"/>
          <w:sz w:val="24"/>
          <w:szCs w:val="24"/>
        </w:rPr>
        <w:t>client participation in these services is voluntary.</w:t>
      </w:r>
    </w:p>
    <w:p w14:paraId="75B7E0BB" w14:textId="6AFD3475" w:rsidR="00FC00B9" w:rsidRPr="00D95E7F" w:rsidRDefault="00122DC7" w:rsidP="00FC00B9">
      <w:pPr>
        <w:pStyle w:val="ListParagraph"/>
        <w:numPr>
          <w:ilvl w:val="0"/>
          <w:numId w:val="4"/>
        </w:numPr>
        <w:spacing w:after="0"/>
        <w:rPr>
          <w:rFonts w:ascii="Kalinga" w:hAnsi="Kalinga" w:cs="Kalinga"/>
          <w:sz w:val="24"/>
          <w:szCs w:val="24"/>
        </w:rPr>
      </w:pPr>
      <w:r w:rsidRPr="00D95E7F">
        <w:rPr>
          <w:rFonts w:ascii="Kalinga" w:hAnsi="Kalinga" w:cs="Kalinga"/>
          <w:sz w:val="24"/>
          <w:szCs w:val="24"/>
        </w:rPr>
        <w:t>A stand</w:t>
      </w:r>
      <w:r w:rsidR="00FC00B9" w:rsidRPr="00D95E7F">
        <w:rPr>
          <w:rFonts w:ascii="Kalinga" w:hAnsi="Kalinga" w:cs="Kalinga"/>
          <w:sz w:val="24"/>
          <w:szCs w:val="24"/>
        </w:rPr>
        <w:t>ard lease agreement, i.e.,</w:t>
      </w:r>
      <w:r w:rsidRPr="00D95E7F">
        <w:rPr>
          <w:rFonts w:ascii="Kalinga" w:hAnsi="Kalinga" w:cs="Kalinga"/>
          <w:sz w:val="24"/>
          <w:szCs w:val="24"/>
        </w:rPr>
        <w:t xml:space="preserve"> housing is not contingent on </w:t>
      </w:r>
      <w:r w:rsidR="00FC00B9" w:rsidRPr="00D95E7F">
        <w:rPr>
          <w:rFonts w:ascii="Kalinga" w:hAnsi="Kalinga" w:cs="Kalinga"/>
          <w:sz w:val="24"/>
          <w:szCs w:val="24"/>
        </w:rPr>
        <w:t xml:space="preserve">engagement </w:t>
      </w:r>
      <w:r w:rsidRPr="00D95E7F">
        <w:rPr>
          <w:rFonts w:ascii="Kalinga" w:hAnsi="Kalinga" w:cs="Kalinga"/>
          <w:sz w:val="24"/>
          <w:szCs w:val="24"/>
        </w:rPr>
        <w:t>with services</w:t>
      </w:r>
      <w:r w:rsidR="009F0C7B" w:rsidRPr="00D95E7F">
        <w:rPr>
          <w:rFonts w:ascii="Kalinga" w:hAnsi="Kalinga" w:cs="Kalinga"/>
          <w:sz w:val="24"/>
          <w:szCs w:val="24"/>
        </w:rPr>
        <w:t>.</w:t>
      </w:r>
    </w:p>
    <w:p w14:paraId="1F11933F" w14:textId="2E022E64" w:rsidR="00122DC7" w:rsidRDefault="00122DC7" w:rsidP="00B111E1">
      <w:pPr>
        <w:pStyle w:val="ListParagraph"/>
        <w:numPr>
          <w:ilvl w:val="0"/>
          <w:numId w:val="3"/>
        </w:numPr>
        <w:spacing w:after="0"/>
        <w:rPr>
          <w:rFonts w:ascii="Kalinga" w:hAnsi="Kalinga" w:cs="Kalinga"/>
          <w:sz w:val="24"/>
          <w:szCs w:val="24"/>
        </w:rPr>
      </w:pPr>
      <w:r w:rsidRPr="00D95E7F">
        <w:rPr>
          <w:rFonts w:ascii="Kalinga" w:hAnsi="Kalinga" w:cs="Kalinga"/>
          <w:sz w:val="24"/>
          <w:szCs w:val="24"/>
        </w:rPr>
        <w:t>A focus on reducing barri</w:t>
      </w:r>
      <w:r w:rsidR="00B111E1" w:rsidRPr="00D95E7F">
        <w:rPr>
          <w:rFonts w:ascii="Kalinga" w:hAnsi="Kalinga" w:cs="Kalinga"/>
          <w:sz w:val="24"/>
          <w:szCs w:val="24"/>
        </w:rPr>
        <w:t xml:space="preserve">ers to project entry, </w:t>
      </w:r>
      <w:r w:rsidR="00FC00B9" w:rsidRPr="00D95E7F">
        <w:rPr>
          <w:rFonts w:ascii="Kalinga" w:hAnsi="Kalinga" w:cs="Kalinga"/>
          <w:sz w:val="24"/>
          <w:szCs w:val="24"/>
        </w:rPr>
        <w:t>i.e., not screening potential project participants out for having too little or no income; an active, or history of, substance use or a substance use disorder; no employment; a criminal record (with exceptions for state-mandated restrictions); or a history of domestic violence, including the lack of a protective order or law enforcement involvement.</w:t>
      </w:r>
      <w:r w:rsidR="00B111E1" w:rsidRPr="00D95E7F">
        <w:rPr>
          <w:rFonts w:ascii="Kalinga" w:hAnsi="Kalinga" w:cs="Kalinga"/>
          <w:sz w:val="24"/>
          <w:szCs w:val="24"/>
        </w:rPr>
        <w:t xml:space="preserve"> </w:t>
      </w:r>
    </w:p>
    <w:p w14:paraId="040F8388" w14:textId="1FFE310C" w:rsidR="00DA3486" w:rsidRPr="00D95E7F" w:rsidRDefault="00DA3486" w:rsidP="00DA3486">
      <w:pPr>
        <w:pStyle w:val="ListParagraph"/>
        <w:numPr>
          <w:ilvl w:val="0"/>
          <w:numId w:val="3"/>
        </w:numPr>
        <w:spacing w:after="0"/>
        <w:rPr>
          <w:rFonts w:ascii="Kalinga" w:hAnsi="Kalinga" w:cs="Kalinga"/>
          <w:sz w:val="24"/>
          <w:szCs w:val="24"/>
        </w:rPr>
      </w:pPr>
      <w:r w:rsidRPr="00D95E7F">
        <w:rPr>
          <w:rFonts w:ascii="Kalinga" w:hAnsi="Kalinga" w:cs="Kalinga"/>
          <w:sz w:val="24"/>
          <w:szCs w:val="24"/>
        </w:rPr>
        <w:lastRenderedPageBreak/>
        <w:t xml:space="preserve">Not terminating project participants from the project for the following reasons: </w:t>
      </w:r>
      <w:r w:rsidR="00CF0116">
        <w:rPr>
          <w:rFonts w:ascii="Kalinga" w:hAnsi="Kalinga" w:cs="Kalinga"/>
          <w:sz w:val="24"/>
          <w:szCs w:val="24"/>
        </w:rPr>
        <w:t>not</w:t>
      </w:r>
      <w:r w:rsidRPr="00D95E7F">
        <w:rPr>
          <w:rFonts w:ascii="Kalinga" w:hAnsi="Kalinga" w:cs="Kalinga"/>
          <w:sz w:val="24"/>
          <w:szCs w:val="24"/>
        </w:rPr>
        <w:t xml:space="preserve"> participat</w:t>
      </w:r>
      <w:r w:rsidR="00CF0116">
        <w:rPr>
          <w:rFonts w:ascii="Kalinga" w:hAnsi="Kalinga" w:cs="Kalinga"/>
          <w:sz w:val="24"/>
          <w:szCs w:val="24"/>
        </w:rPr>
        <w:t>ing</w:t>
      </w:r>
      <w:r w:rsidRPr="00D95E7F">
        <w:rPr>
          <w:rFonts w:ascii="Kalinga" w:hAnsi="Kalinga" w:cs="Kalinga"/>
          <w:sz w:val="24"/>
          <w:szCs w:val="24"/>
        </w:rPr>
        <w:t xml:space="preserve"> in supportive services; </w:t>
      </w:r>
      <w:r w:rsidR="00CF0116">
        <w:rPr>
          <w:rFonts w:ascii="Kalinga" w:hAnsi="Kalinga" w:cs="Kalinga"/>
          <w:sz w:val="24"/>
          <w:szCs w:val="24"/>
        </w:rPr>
        <w:t xml:space="preserve">not making </w:t>
      </w:r>
      <w:r w:rsidRPr="00D95E7F">
        <w:rPr>
          <w:rFonts w:ascii="Kalinga" w:hAnsi="Kalinga" w:cs="Kalinga"/>
          <w:sz w:val="24"/>
          <w:szCs w:val="24"/>
        </w:rPr>
        <w:t xml:space="preserve">progress on a service plan; loss of income or </w:t>
      </w:r>
      <w:r w:rsidR="00CF0116">
        <w:rPr>
          <w:rFonts w:ascii="Kalinga" w:hAnsi="Kalinga" w:cs="Kalinga"/>
          <w:sz w:val="24"/>
          <w:szCs w:val="24"/>
        </w:rPr>
        <w:t>not increasing</w:t>
      </w:r>
      <w:r w:rsidRPr="00D95E7F">
        <w:rPr>
          <w:rFonts w:ascii="Kalinga" w:hAnsi="Kalinga" w:cs="Kalinga"/>
          <w:sz w:val="24"/>
          <w:szCs w:val="24"/>
        </w:rPr>
        <w:t xml:space="preserve"> income; being a survivor of domestic violence; </w:t>
      </w:r>
      <w:r w:rsidR="00CF0116">
        <w:rPr>
          <w:rFonts w:ascii="Kalinga" w:hAnsi="Kalinga" w:cs="Kalinga"/>
          <w:sz w:val="24"/>
          <w:szCs w:val="24"/>
        </w:rPr>
        <w:t>not paying</w:t>
      </w:r>
      <w:r w:rsidRPr="00D95E7F">
        <w:rPr>
          <w:rFonts w:ascii="Kalinga" w:hAnsi="Kalinga" w:cs="Kalinga"/>
          <w:sz w:val="24"/>
          <w:szCs w:val="24"/>
        </w:rPr>
        <w:t xml:space="preserve"> rent on time</w:t>
      </w:r>
      <w:r w:rsidR="0058755F">
        <w:rPr>
          <w:rFonts w:ascii="Kalinga" w:hAnsi="Kalinga" w:cs="Kalinga"/>
          <w:sz w:val="24"/>
          <w:szCs w:val="24"/>
        </w:rPr>
        <w:t>; and/or</w:t>
      </w:r>
      <w:r w:rsidR="00CF0116">
        <w:rPr>
          <w:rFonts w:ascii="Kalinga" w:hAnsi="Kalinga" w:cs="Kalinga"/>
          <w:sz w:val="24"/>
          <w:szCs w:val="24"/>
        </w:rPr>
        <w:t xml:space="preserve"> for needing to move to a new apartment.</w:t>
      </w:r>
    </w:p>
    <w:p w14:paraId="7FD0B07C" w14:textId="77777777" w:rsidR="00DA3486" w:rsidRPr="00DA3486" w:rsidRDefault="00DA3486" w:rsidP="00DA3486">
      <w:pPr>
        <w:spacing w:after="0"/>
        <w:rPr>
          <w:rFonts w:ascii="Kalinga" w:hAnsi="Kalinga" w:cs="Kalinga"/>
          <w:szCs w:val="24"/>
        </w:rPr>
      </w:pPr>
    </w:p>
    <w:p w14:paraId="004AAB70" w14:textId="77777777" w:rsidR="00122DC7" w:rsidRPr="00D95E7F" w:rsidRDefault="00122DC7" w:rsidP="00122DC7">
      <w:pPr>
        <w:spacing w:after="0"/>
        <w:rPr>
          <w:rFonts w:ascii="Kalinga" w:hAnsi="Kalinga" w:cs="Kalinga"/>
          <w:szCs w:val="24"/>
        </w:rPr>
      </w:pPr>
      <w:r w:rsidRPr="00D95E7F">
        <w:rPr>
          <w:rFonts w:ascii="Kalinga" w:hAnsi="Kalinga" w:cs="Kalinga"/>
          <w:szCs w:val="24"/>
        </w:rPr>
        <w:t>Additional information about Housing First practices can be found here:</w:t>
      </w:r>
    </w:p>
    <w:p w14:paraId="425BAB19" w14:textId="31D68D8E" w:rsidR="00122DC7" w:rsidRPr="00D95E7F" w:rsidRDefault="00DC791B" w:rsidP="00122DC7">
      <w:pPr>
        <w:spacing w:after="0"/>
        <w:rPr>
          <w:rFonts w:ascii="Kalinga" w:hAnsi="Kalinga" w:cs="Kalinga"/>
          <w:szCs w:val="24"/>
        </w:rPr>
      </w:pPr>
      <w:hyperlink r:id="rId12" w:history="1">
        <w:r w:rsidR="00C13317" w:rsidRPr="00C13317">
          <w:rPr>
            <w:rStyle w:val="Hyperlink"/>
          </w:rPr>
          <w:t>http://thn.org/wp-content/uploads/2017/05/THN_HousingFirstResourceList-1.pdf</w:t>
        </w:r>
      </w:hyperlink>
      <w:r w:rsidR="00C13317">
        <w:t>.</w:t>
      </w:r>
    </w:p>
    <w:p w14:paraId="1C7E5735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35E44F78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12C97674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55D1FB09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73985944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36A56D1B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035771C4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4CB40E38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32926604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356081F8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5266CAC1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4C7D28C7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78922BE3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1AAA9C40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1E391599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0EFE59F7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4ECE01DE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502A70C6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07352E94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1E48A4A8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63E1800B" w14:textId="77777777" w:rsidR="00FC00B9" w:rsidRPr="00D95E7F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5CFA1CFB" w14:textId="77777777" w:rsidR="00FC00B9" w:rsidRDefault="00FC00B9" w:rsidP="00122DC7">
      <w:pPr>
        <w:spacing w:after="0"/>
        <w:rPr>
          <w:rFonts w:ascii="Kalinga" w:hAnsi="Kalinga" w:cs="Kalinga"/>
          <w:i/>
          <w:szCs w:val="24"/>
        </w:rPr>
      </w:pPr>
    </w:p>
    <w:p w14:paraId="35D4C9E6" w14:textId="77777777" w:rsidR="00CF0116" w:rsidRPr="00D95E7F" w:rsidRDefault="00CF0116" w:rsidP="00122DC7">
      <w:pPr>
        <w:spacing w:after="0"/>
        <w:rPr>
          <w:rFonts w:ascii="Kalinga" w:hAnsi="Kalinga" w:cs="Kalinga"/>
          <w:i/>
          <w:szCs w:val="24"/>
        </w:rPr>
      </w:pPr>
    </w:p>
    <w:p w14:paraId="6B65F10B" w14:textId="77777777" w:rsidR="00F37251" w:rsidRPr="00D95E7F" w:rsidRDefault="00F37251" w:rsidP="00122DC7">
      <w:pPr>
        <w:spacing w:after="0"/>
        <w:rPr>
          <w:rFonts w:ascii="Kalinga" w:hAnsi="Kalinga" w:cs="Kalinga"/>
          <w:i/>
          <w:szCs w:val="24"/>
        </w:rPr>
      </w:pPr>
      <w:r w:rsidRPr="00D95E7F">
        <w:rPr>
          <w:rFonts w:ascii="Kalinga" w:hAnsi="Kalinga" w:cs="Kalinga"/>
          <w:i/>
          <w:szCs w:val="24"/>
        </w:rPr>
        <w:t>Housing First Narrative</w:t>
      </w:r>
    </w:p>
    <w:p w14:paraId="40DD214A" w14:textId="368B3215" w:rsidR="00122DC7" w:rsidRPr="00D95E7F" w:rsidRDefault="00122DC7" w:rsidP="00122DC7">
      <w:pPr>
        <w:spacing w:after="0"/>
        <w:rPr>
          <w:rFonts w:ascii="Kalinga" w:hAnsi="Kalinga" w:cs="Kalinga"/>
          <w:szCs w:val="24"/>
        </w:rPr>
      </w:pPr>
      <w:r w:rsidRPr="00D95E7F">
        <w:rPr>
          <w:rFonts w:ascii="Kalinga" w:hAnsi="Kalinga" w:cs="Kalinga"/>
          <w:szCs w:val="24"/>
        </w:rPr>
        <w:t xml:space="preserve">Renewal and New Project Applicants must adhere to the Housing First model to be eligible to compete in the 2017 CoC </w:t>
      </w:r>
      <w:r w:rsidR="00DF7110" w:rsidRPr="00D95E7F">
        <w:rPr>
          <w:rFonts w:ascii="Kalinga" w:hAnsi="Kalinga" w:cs="Kalinga"/>
          <w:szCs w:val="24"/>
        </w:rPr>
        <w:t xml:space="preserve">Program </w:t>
      </w:r>
      <w:r w:rsidRPr="00D95E7F">
        <w:rPr>
          <w:rFonts w:ascii="Kalinga" w:hAnsi="Kalinga" w:cs="Kalinga"/>
          <w:szCs w:val="24"/>
        </w:rPr>
        <w:t xml:space="preserve">Competition. Applicants must include a narrative detailing how the project is adhering to or will adhere to the model. </w:t>
      </w:r>
      <w:r w:rsidR="000F7A70">
        <w:rPr>
          <w:rFonts w:ascii="Kalinga" w:hAnsi="Kalinga" w:cs="Kalinga"/>
          <w:szCs w:val="24"/>
        </w:rPr>
        <w:t xml:space="preserve"> </w:t>
      </w:r>
      <w:r w:rsidR="008D19F2" w:rsidRPr="00D95E7F">
        <w:rPr>
          <w:rFonts w:ascii="Kalinga" w:hAnsi="Kalinga" w:cs="Kalinga"/>
          <w:szCs w:val="24"/>
        </w:rPr>
        <w:t xml:space="preserve">Narratives should be no longer than 3 pages, doubled spaced, 1 inch margins, and 12 point font. </w:t>
      </w:r>
      <w:r w:rsidRPr="00D95E7F">
        <w:rPr>
          <w:rFonts w:ascii="Kalinga" w:hAnsi="Kalinga" w:cs="Kalinga"/>
          <w:szCs w:val="24"/>
        </w:rPr>
        <w:t xml:space="preserve">Narratives </w:t>
      </w:r>
      <w:r w:rsidR="009F0C7B" w:rsidRPr="00D95E7F">
        <w:rPr>
          <w:rFonts w:ascii="Kalinga" w:hAnsi="Kalinga" w:cs="Kalinga"/>
          <w:szCs w:val="24"/>
        </w:rPr>
        <w:t xml:space="preserve">must </w:t>
      </w:r>
      <w:r w:rsidR="00CF0116">
        <w:rPr>
          <w:rFonts w:ascii="Kalinga" w:hAnsi="Kalinga" w:cs="Kalinga"/>
          <w:szCs w:val="24"/>
        </w:rPr>
        <w:t>provide a description of</w:t>
      </w:r>
      <w:r w:rsidRPr="00D95E7F">
        <w:rPr>
          <w:rFonts w:ascii="Kalinga" w:hAnsi="Kalinga" w:cs="Kalinga"/>
          <w:szCs w:val="24"/>
        </w:rPr>
        <w:t xml:space="preserve"> </w:t>
      </w:r>
      <w:r w:rsidR="009F0C7B" w:rsidRPr="00D95E7F">
        <w:rPr>
          <w:rFonts w:ascii="Kalinga" w:hAnsi="Kalinga" w:cs="Kalinga"/>
          <w:szCs w:val="24"/>
        </w:rPr>
        <w:t>each of the following items</w:t>
      </w:r>
      <w:r w:rsidRPr="00D95E7F">
        <w:rPr>
          <w:rFonts w:ascii="Kalinga" w:hAnsi="Kalinga" w:cs="Kalinga"/>
          <w:szCs w:val="24"/>
        </w:rPr>
        <w:t>:</w:t>
      </w:r>
    </w:p>
    <w:p w14:paraId="40EA026A" w14:textId="77777777" w:rsidR="00AD7ACD" w:rsidRPr="00D95E7F" w:rsidRDefault="00AD7ACD" w:rsidP="00122DC7">
      <w:pPr>
        <w:spacing w:after="0"/>
        <w:rPr>
          <w:rFonts w:ascii="Kalinga" w:hAnsi="Kalinga" w:cs="Kalinga"/>
          <w:szCs w:val="24"/>
        </w:rPr>
      </w:pPr>
    </w:p>
    <w:p w14:paraId="6B31BA64" w14:textId="6EB337E9" w:rsidR="009F0C7B" w:rsidRPr="00D95E7F" w:rsidRDefault="00CF0116" w:rsidP="008B094B">
      <w:pPr>
        <w:pStyle w:val="ListParagraph"/>
        <w:numPr>
          <w:ilvl w:val="0"/>
          <w:numId w:val="6"/>
        </w:numPr>
        <w:spacing w:after="0"/>
        <w:rPr>
          <w:rFonts w:ascii="Kalinga" w:hAnsi="Kalinga" w:cs="Kalinga"/>
          <w:sz w:val="24"/>
          <w:szCs w:val="24"/>
        </w:rPr>
      </w:pPr>
      <w:r>
        <w:rPr>
          <w:rFonts w:ascii="Kalinga" w:hAnsi="Kalinga" w:cs="Kalinga"/>
          <w:sz w:val="24"/>
          <w:szCs w:val="24"/>
        </w:rPr>
        <w:t>H</w:t>
      </w:r>
      <w:r w:rsidR="009F0C7B" w:rsidRPr="00D95E7F">
        <w:rPr>
          <w:rFonts w:ascii="Kalinga" w:hAnsi="Kalinga" w:cs="Kalinga"/>
          <w:sz w:val="24"/>
          <w:szCs w:val="24"/>
        </w:rPr>
        <w:t xml:space="preserve">ow the project applicant is </w:t>
      </w:r>
      <w:r w:rsidR="00456B96" w:rsidRPr="00D95E7F">
        <w:rPr>
          <w:rFonts w:ascii="Kalinga" w:hAnsi="Kalinga" w:cs="Kalinga"/>
          <w:sz w:val="24"/>
          <w:szCs w:val="24"/>
        </w:rPr>
        <w:t xml:space="preserve">incorporating </w:t>
      </w:r>
      <w:r w:rsidR="009F0C7B" w:rsidRPr="00D95E7F">
        <w:rPr>
          <w:rFonts w:ascii="Kalinga" w:hAnsi="Kalinga" w:cs="Kalinga"/>
          <w:sz w:val="24"/>
          <w:szCs w:val="24"/>
        </w:rPr>
        <w:t>or will incorporate the essential elements of Housing First (listed in the Overview) in the project design</w:t>
      </w:r>
      <w:r w:rsidR="001A7E1A" w:rsidRPr="00D95E7F">
        <w:rPr>
          <w:rFonts w:ascii="Kalinga" w:hAnsi="Kalinga" w:cs="Kalinga"/>
          <w:sz w:val="24"/>
          <w:szCs w:val="24"/>
        </w:rPr>
        <w:t xml:space="preserve"> and project written standards, or policies and procedures</w:t>
      </w:r>
      <w:r w:rsidR="009F0C7B" w:rsidRPr="00D95E7F">
        <w:rPr>
          <w:rFonts w:ascii="Kalinga" w:hAnsi="Kalinga" w:cs="Kalinga"/>
          <w:sz w:val="24"/>
          <w:szCs w:val="24"/>
        </w:rPr>
        <w:t>;</w:t>
      </w:r>
    </w:p>
    <w:p w14:paraId="6C6B72AC" w14:textId="5A3E179D" w:rsidR="00AD7ACD" w:rsidRPr="00D95E7F" w:rsidRDefault="00CF0116" w:rsidP="008B094B">
      <w:pPr>
        <w:pStyle w:val="ListParagraph"/>
        <w:numPr>
          <w:ilvl w:val="0"/>
          <w:numId w:val="6"/>
        </w:numPr>
        <w:spacing w:after="0"/>
        <w:rPr>
          <w:rFonts w:ascii="Kalinga" w:hAnsi="Kalinga" w:cs="Kalinga"/>
          <w:sz w:val="24"/>
          <w:szCs w:val="24"/>
        </w:rPr>
      </w:pPr>
      <w:r>
        <w:rPr>
          <w:rFonts w:ascii="Kalinga" w:hAnsi="Kalinga" w:cs="Kalinga"/>
          <w:sz w:val="24"/>
          <w:szCs w:val="24"/>
        </w:rPr>
        <w:t>T</w:t>
      </w:r>
      <w:r w:rsidR="009F0C7B" w:rsidRPr="00D95E7F">
        <w:rPr>
          <w:rFonts w:ascii="Kalinga" w:hAnsi="Kalinga" w:cs="Kalinga"/>
          <w:sz w:val="24"/>
          <w:szCs w:val="24"/>
        </w:rPr>
        <w:t>he experience of the applicant and sub-recipients, if any, in working with the proposed population;</w:t>
      </w:r>
    </w:p>
    <w:p w14:paraId="38FCD682" w14:textId="3B34B175" w:rsidR="001A7E1A" w:rsidRPr="00D95E7F" w:rsidRDefault="00CF0116" w:rsidP="008B094B">
      <w:pPr>
        <w:pStyle w:val="ListParagraph"/>
        <w:numPr>
          <w:ilvl w:val="0"/>
          <w:numId w:val="6"/>
        </w:numPr>
        <w:spacing w:after="0"/>
        <w:rPr>
          <w:rFonts w:ascii="Kalinga" w:hAnsi="Kalinga" w:cs="Kalinga"/>
          <w:sz w:val="24"/>
          <w:szCs w:val="24"/>
        </w:rPr>
      </w:pPr>
      <w:r>
        <w:rPr>
          <w:rFonts w:ascii="Kalinga" w:hAnsi="Kalinga" w:cs="Kalinga"/>
          <w:sz w:val="24"/>
          <w:szCs w:val="24"/>
        </w:rPr>
        <w:t>T</w:t>
      </w:r>
      <w:r w:rsidR="009F0C7B" w:rsidRPr="00D95E7F">
        <w:rPr>
          <w:rFonts w:ascii="Kalinga" w:hAnsi="Kalinga" w:cs="Kalinga"/>
          <w:sz w:val="24"/>
          <w:szCs w:val="24"/>
        </w:rPr>
        <w:t>he experience of the applicant and sub-recipients, if any, in providing housing similar to that proposed in the application;</w:t>
      </w:r>
    </w:p>
    <w:p w14:paraId="558B9C33" w14:textId="0884C652" w:rsidR="001A7E1A" w:rsidRPr="00D95E7F" w:rsidRDefault="00CF0116" w:rsidP="008B094B">
      <w:pPr>
        <w:pStyle w:val="ListParagraph"/>
        <w:numPr>
          <w:ilvl w:val="0"/>
          <w:numId w:val="6"/>
        </w:numPr>
        <w:spacing w:after="0"/>
        <w:rPr>
          <w:rFonts w:ascii="Kalinga" w:hAnsi="Kalinga" w:cs="Kalinga"/>
          <w:sz w:val="24"/>
          <w:szCs w:val="24"/>
        </w:rPr>
      </w:pPr>
      <w:r>
        <w:rPr>
          <w:rFonts w:ascii="Kalinga" w:hAnsi="Kalinga" w:cs="Kalinga"/>
          <w:sz w:val="24"/>
          <w:szCs w:val="24"/>
        </w:rPr>
        <w:t>H</w:t>
      </w:r>
      <w:r w:rsidR="0048475C">
        <w:rPr>
          <w:rFonts w:ascii="Kalinga" w:hAnsi="Kalinga" w:cs="Kalinga"/>
          <w:sz w:val="24"/>
          <w:szCs w:val="24"/>
        </w:rPr>
        <w:t>ow the project</w:t>
      </w:r>
      <w:r w:rsidR="001A7E1A" w:rsidRPr="00D95E7F">
        <w:rPr>
          <w:rFonts w:ascii="Kalinga" w:hAnsi="Kalinga" w:cs="Kalinga"/>
          <w:sz w:val="24"/>
          <w:szCs w:val="24"/>
        </w:rPr>
        <w:t xml:space="preserve"> incorporat</w:t>
      </w:r>
      <w:r w:rsidR="00DC791B">
        <w:rPr>
          <w:rFonts w:ascii="Kalinga" w:hAnsi="Kalinga" w:cs="Kalinga"/>
          <w:sz w:val="24"/>
          <w:szCs w:val="24"/>
        </w:rPr>
        <w:t>es or will incorporate evidence-</w:t>
      </w:r>
      <w:r w:rsidR="001A7E1A" w:rsidRPr="00D95E7F">
        <w:rPr>
          <w:rFonts w:ascii="Kalinga" w:hAnsi="Kalinga" w:cs="Kalinga"/>
          <w:sz w:val="24"/>
          <w:szCs w:val="24"/>
        </w:rPr>
        <w:t xml:space="preserve">based practices for client engagement such as </w:t>
      </w:r>
      <w:r w:rsidR="0014579C" w:rsidRPr="004C5141">
        <w:rPr>
          <w:rFonts w:ascii="Kalinga" w:hAnsi="Kalinga" w:cs="Kalinga"/>
          <w:sz w:val="24"/>
          <w:szCs w:val="24"/>
        </w:rPr>
        <w:t>assertive engagement</w:t>
      </w:r>
      <w:r w:rsidR="0014579C">
        <w:rPr>
          <w:rFonts w:ascii="Kalinga" w:hAnsi="Kalinga" w:cs="Kalinga"/>
          <w:sz w:val="24"/>
          <w:szCs w:val="24"/>
        </w:rPr>
        <w:t xml:space="preserve">, </w:t>
      </w:r>
      <w:r w:rsidR="001A7E1A" w:rsidRPr="00D95E7F">
        <w:rPr>
          <w:rFonts w:ascii="Kalinga" w:hAnsi="Kalinga" w:cs="Kalinga"/>
          <w:sz w:val="24"/>
          <w:szCs w:val="24"/>
        </w:rPr>
        <w:t>motivational interviewing, client-centered counseling, trauma informed care, and harm reduction</w:t>
      </w:r>
      <w:r w:rsidR="00DC791B">
        <w:rPr>
          <w:rFonts w:ascii="Kalinga" w:hAnsi="Kalinga" w:cs="Kalinga"/>
          <w:sz w:val="24"/>
          <w:szCs w:val="24"/>
        </w:rPr>
        <w:t>; and</w:t>
      </w:r>
    </w:p>
    <w:p w14:paraId="03EE61FC" w14:textId="67D83FCD" w:rsidR="009F0C7B" w:rsidRPr="00D95E7F" w:rsidRDefault="00CF0116" w:rsidP="008B094B">
      <w:pPr>
        <w:pStyle w:val="ListParagraph"/>
        <w:numPr>
          <w:ilvl w:val="0"/>
          <w:numId w:val="6"/>
        </w:numPr>
        <w:rPr>
          <w:rFonts w:ascii="Kalinga" w:hAnsi="Kalinga" w:cs="Kalinga"/>
          <w:sz w:val="24"/>
          <w:szCs w:val="24"/>
        </w:rPr>
      </w:pPr>
      <w:r>
        <w:rPr>
          <w:rFonts w:ascii="Kalinga" w:hAnsi="Kalinga" w:cs="Kalinga"/>
          <w:sz w:val="24"/>
          <w:szCs w:val="24"/>
        </w:rPr>
        <w:t>T</w:t>
      </w:r>
      <w:r w:rsidR="00456B96" w:rsidRPr="00D95E7F">
        <w:rPr>
          <w:rFonts w:ascii="Kalinga" w:hAnsi="Kalinga" w:cs="Kalinga"/>
          <w:sz w:val="24"/>
          <w:szCs w:val="24"/>
        </w:rPr>
        <w:t>he training provided or that will be provided to CoC Program-funded project staff regarding evidence-based practices.</w:t>
      </w:r>
    </w:p>
    <w:p w14:paraId="7E52FC1B" w14:textId="77777777" w:rsidR="00122DC7" w:rsidRPr="00D95E7F" w:rsidRDefault="00122DC7" w:rsidP="00122DC7">
      <w:pPr>
        <w:spacing w:after="0"/>
        <w:rPr>
          <w:rFonts w:ascii="Kalinga" w:hAnsi="Kalinga" w:cs="Kalinga"/>
          <w:szCs w:val="24"/>
        </w:rPr>
      </w:pPr>
    </w:p>
    <w:p w14:paraId="50611D52" w14:textId="77777777" w:rsidR="00122DC7" w:rsidRPr="00D95E7F" w:rsidRDefault="00122DC7" w:rsidP="00122DC7">
      <w:pPr>
        <w:spacing w:after="0"/>
        <w:rPr>
          <w:rFonts w:ascii="Kalinga" w:hAnsi="Kalinga" w:cs="Kalinga"/>
          <w:szCs w:val="24"/>
        </w:rPr>
      </w:pPr>
    </w:p>
    <w:p w14:paraId="0B7247F0" w14:textId="77777777" w:rsidR="00041DEC" w:rsidRPr="00D95E7F" w:rsidRDefault="00041DEC" w:rsidP="00495293">
      <w:pPr>
        <w:spacing w:after="0"/>
        <w:rPr>
          <w:rFonts w:ascii="Kalinga" w:hAnsi="Kalinga" w:cs="Kalinga"/>
          <w:szCs w:val="24"/>
        </w:rPr>
      </w:pPr>
    </w:p>
    <w:p w14:paraId="3A3E7DD5" w14:textId="77777777" w:rsidR="00041DEC" w:rsidRPr="00D95E7F" w:rsidRDefault="00041DEC" w:rsidP="00495293">
      <w:pPr>
        <w:spacing w:after="0"/>
        <w:rPr>
          <w:rFonts w:ascii="Kalinga" w:hAnsi="Kalinga" w:cs="Kalinga"/>
          <w:szCs w:val="24"/>
        </w:rPr>
      </w:pPr>
    </w:p>
    <w:p w14:paraId="1B6577B6" w14:textId="77777777" w:rsidR="00041DEC" w:rsidRPr="00D95E7F" w:rsidRDefault="00041DEC" w:rsidP="00041DEC">
      <w:pPr>
        <w:spacing w:after="0"/>
        <w:rPr>
          <w:rFonts w:ascii="Kalinga" w:hAnsi="Kalinga" w:cs="Kalinga"/>
          <w:szCs w:val="24"/>
        </w:rPr>
      </w:pPr>
    </w:p>
    <w:p w14:paraId="5EB85DE2" w14:textId="77777777" w:rsidR="00DB69F4" w:rsidRPr="00D95E7F" w:rsidRDefault="00DB69F4" w:rsidP="003C152A">
      <w:pPr>
        <w:rPr>
          <w:rFonts w:ascii="Kalinga" w:hAnsi="Kalinga" w:cs="Kalinga"/>
          <w:b/>
          <w:bCs/>
          <w:szCs w:val="24"/>
        </w:rPr>
      </w:pPr>
    </w:p>
    <w:p w14:paraId="4D551A54" w14:textId="77777777" w:rsidR="00DB69F4" w:rsidRPr="00D95E7F" w:rsidRDefault="00DB69F4" w:rsidP="00DC791B">
      <w:pPr>
        <w:rPr>
          <w:rFonts w:ascii="Kalinga" w:hAnsi="Kalinga" w:cs="Kalinga"/>
          <w:b/>
          <w:bCs/>
          <w:szCs w:val="24"/>
        </w:rPr>
      </w:pPr>
      <w:bookmarkStart w:id="0" w:name="_GoBack"/>
      <w:bookmarkEnd w:id="0"/>
    </w:p>
    <w:p w14:paraId="3ECE3FD6" w14:textId="46907FFA" w:rsidR="00DB69F4" w:rsidRPr="00D95E7F" w:rsidRDefault="005B3433" w:rsidP="00DB69F4">
      <w:pPr>
        <w:jc w:val="center"/>
        <w:rPr>
          <w:rFonts w:ascii="Kalinga" w:hAnsi="Kalinga" w:cs="Kalinga"/>
          <w:b/>
          <w:bCs/>
          <w:i/>
          <w:szCs w:val="24"/>
        </w:rPr>
      </w:pPr>
      <w:r w:rsidRPr="00D95E7F">
        <w:rPr>
          <w:rFonts w:ascii="Kalinga" w:hAnsi="Kalinga" w:cs="Kalinga"/>
          <w:b/>
          <w:bCs/>
          <w:szCs w:val="24"/>
        </w:rPr>
        <w:lastRenderedPageBreak/>
        <w:t xml:space="preserve">For Renewal Project Applicants </w:t>
      </w:r>
      <w:r w:rsidRPr="00D95E7F">
        <w:rPr>
          <w:rFonts w:ascii="Kalinga" w:hAnsi="Kalinga" w:cs="Kalinga"/>
          <w:b/>
          <w:bCs/>
          <w:i/>
          <w:szCs w:val="24"/>
        </w:rPr>
        <w:t>Only</w:t>
      </w:r>
    </w:p>
    <w:p w14:paraId="18A7455F" w14:textId="5881F6A6" w:rsidR="00E31677" w:rsidRPr="00D95E7F" w:rsidRDefault="00FC00B9" w:rsidP="00FC00B9">
      <w:pPr>
        <w:rPr>
          <w:rFonts w:ascii="Kalinga" w:hAnsi="Kalinga" w:cs="Kalinga"/>
          <w:i/>
          <w:szCs w:val="24"/>
        </w:rPr>
      </w:pPr>
      <w:r w:rsidRPr="00D95E7F">
        <w:rPr>
          <w:rFonts w:ascii="Kalinga" w:hAnsi="Kalinga" w:cs="Kalinga"/>
          <w:bCs/>
          <w:i/>
          <w:szCs w:val="24"/>
        </w:rPr>
        <w:t>Housing First Fidelity Assessment</w:t>
      </w:r>
    </w:p>
    <w:p w14:paraId="304CB763" w14:textId="6AE208BC" w:rsidR="005B3433" w:rsidRPr="00D95E7F" w:rsidRDefault="005B3433" w:rsidP="005B3433">
      <w:pPr>
        <w:rPr>
          <w:rFonts w:ascii="Kalinga" w:hAnsi="Kalinga" w:cs="Kalinga"/>
          <w:szCs w:val="24"/>
        </w:rPr>
      </w:pPr>
      <w:r w:rsidRPr="00D95E7F">
        <w:rPr>
          <w:rFonts w:ascii="Kalinga" w:hAnsi="Kalinga" w:cs="Kalinga"/>
          <w:szCs w:val="24"/>
        </w:rPr>
        <w:t xml:space="preserve">Please attach your </w:t>
      </w:r>
      <w:r w:rsidR="004D4F9A" w:rsidRPr="00D95E7F">
        <w:rPr>
          <w:rFonts w:ascii="Kalinga" w:hAnsi="Kalinga" w:cs="Kalinga"/>
          <w:szCs w:val="24"/>
        </w:rPr>
        <w:t xml:space="preserve">CoC Program-funded </w:t>
      </w:r>
      <w:r w:rsidRPr="00D95E7F">
        <w:rPr>
          <w:rFonts w:ascii="Kalinga" w:hAnsi="Kalinga" w:cs="Kalinga"/>
          <w:szCs w:val="24"/>
        </w:rPr>
        <w:t>project written policies and procedures that clearly demonstrate participants are </w:t>
      </w:r>
      <w:r w:rsidRPr="00D95E7F">
        <w:rPr>
          <w:rFonts w:ascii="Kalinga" w:hAnsi="Kalinga" w:cs="Kalinga"/>
          <w:szCs w:val="24"/>
          <w:u w:val="single"/>
        </w:rPr>
        <w:t>NOT SCREENED OUT</w:t>
      </w:r>
      <w:r w:rsidRPr="00D95E7F">
        <w:rPr>
          <w:rFonts w:ascii="Kalinga" w:hAnsi="Kalinga" w:cs="Kalinga"/>
          <w:szCs w:val="24"/>
        </w:rPr>
        <w:t> based on the following criteria and indicate the document and page number where the panel can find each provision.</w:t>
      </w:r>
    </w:p>
    <w:tbl>
      <w:tblPr>
        <w:tblW w:w="93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3879"/>
        <w:gridCol w:w="1791"/>
      </w:tblGrid>
      <w:tr w:rsidR="003952F0" w:rsidRPr="00D95E7F" w14:paraId="4CC604C8" w14:textId="77777777" w:rsidTr="003952F0"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5E590" w14:textId="77777777" w:rsidR="003952F0" w:rsidRPr="00D95E7F" w:rsidRDefault="003952F0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  <w:tc>
          <w:tcPr>
            <w:tcW w:w="38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48F6A" w14:textId="77777777" w:rsidR="003952F0" w:rsidRPr="00D95E7F" w:rsidRDefault="003952F0" w:rsidP="004D4F9A">
            <w:pPr>
              <w:jc w:val="center"/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b/>
                <w:bCs/>
                <w:szCs w:val="24"/>
              </w:rPr>
              <w:t>Name of Document/File</w:t>
            </w:r>
          </w:p>
        </w:tc>
        <w:tc>
          <w:tcPr>
            <w:tcW w:w="17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9EC800" w14:textId="77777777" w:rsidR="003952F0" w:rsidRPr="00D95E7F" w:rsidRDefault="003952F0" w:rsidP="004D4F9A">
            <w:pPr>
              <w:jc w:val="center"/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b/>
                <w:bCs/>
                <w:szCs w:val="24"/>
              </w:rPr>
              <w:t>Page Number</w:t>
            </w:r>
          </w:p>
        </w:tc>
      </w:tr>
      <w:tr w:rsidR="003952F0" w:rsidRPr="00D95E7F" w14:paraId="12F7F126" w14:textId="77777777" w:rsidTr="003952F0">
        <w:tc>
          <w:tcPr>
            <w:tcW w:w="3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24332" w14:textId="77777777" w:rsidR="003952F0" w:rsidRPr="00D95E7F" w:rsidRDefault="003952F0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Having too little or no income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8CD80" w14:textId="77777777" w:rsidR="003952F0" w:rsidRPr="00D95E7F" w:rsidRDefault="003952F0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07666" w14:textId="77777777" w:rsidR="003952F0" w:rsidRPr="00D95E7F" w:rsidRDefault="003952F0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</w:tr>
      <w:tr w:rsidR="003952F0" w:rsidRPr="00D95E7F" w14:paraId="39F403C5" w14:textId="77777777" w:rsidTr="003952F0">
        <w:tc>
          <w:tcPr>
            <w:tcW w:w="3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AFCB2" w14:textId="77777777" w:rsidR="003952F0" w:rsidRPr="00D95E7F" w:rsidRDefault="003952F0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Active, or history of, substance use or a substance use disorder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D13D9" w14:textId="77777777" w:rsidR="003952F0" w:rsidRPr="00D95E7F" w:rsidRDefault="003952F0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F6E35" w14:textId="77777777" w:rsidR="003952F0" w:rsidRPr="00D95E7F" w:rsidRDefault="003952F0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</w:tr>
      <w:tr w:rsidR="00DA3486" w:rsidRPr="00D95E7F" w14:paraId="42913374" w14:textId="77777777" w:rsidTr="003952F0">
        <w:tc>
          <w:tcPr>
            <w:tcW w:w="3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105FF" w14:textId="7903CD8B" w:rsidR="00DA3486" w:rsidRPr="00D95E7F" w:rsidRDefault="00DA3486" w:rsidP="00DA3486">
            <w:pPr>
              <w:rPr>
                <w:rFonts w:ascii="Kalinga" w:hAnsi="Kalinga" w:cs="Kalinga"/>
                <w:szCs w:val="24"/>
              </w:rPr>
            </w:pPr>
            <w:r>
              <w:rPr>
                <w:rFonts w:ascii="Kalinga" w:hAnsi="Kalinga" w:cs="Kalinga"/>
                <w:szCs w:val="24"/>
              </w:rPr>
              <w:t>Having no employment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FB306" w14:textId="77777777" w:rsidR="00DA3486" w:rsidRPr="00D95E7F" w:rsidRDefault="00DA3486" w:rsidP="00185E37">
            <w:pPr>
              <w:rPr>
                <w:rFonts w:ascii="Kalinga" w:hAnsi="Kalinga" w:cs="Kalinga"/>
                <w:szCs w:val="24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3A72D" w14:textId="77777777" w:rsidR="00DA3486" w:rsidRPr="00D95E7F" w:rsidRDefault="00DA3486" w:rsidP="00185E37">
            <w:pPr>
              <w:rPr>
                <w:rFonts w:ascii="Kalinga" w:hAnsi="Kalinga" w:cs="Kalinga"/>
                <w:szCs w:val="24"/>
              </w:rPr>
            </w:pPr>
          </w:p>
        </w:tc>
      </w:tr>
      <w:tr w:rsidR="003952F0" w:rsidRPr="00D95E7F" w14:paraId="5C2167EA" w14:textId="77777777" w:rsidTr="003952F0">
        <w:tc>
          <w:tcPr>
            <w:tcW w:w="3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175A8" w14:textId="77777777" w:rsidR="003952F0" w:rsidRPr="00D95E7F" w:rsidRDefault="003952F0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Having a criminal record (with exceptions for state-mandated restrictions)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B86C0" w14:textId="77777777" w:rsidR="003952F0" w:rsidRPr="00D95E7F" w:rsidRDefault="003952F0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D29A0" w14:textId="77777777" w:rsidR="003952F0" w:rsidRPr="00D95E7F" w:rsidRDefault="003952F0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</w:tr>
      <w:tr w:rsidR="003952F0" w:rsidRPr="00D95E7F" w14:paraId="2F4AA885" w14:textId="77777777" w:rsidTr="003952F0">
        <w:tc>
          <w:tcPr>
            <w:tcW w:w="3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C563A" w14:textId="679972AC" w:rsidR="003952F0" w:rsidRPr="00D95E7F" w:rsidRDefault="003952F0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History of domestic violence, e.g., lack of a protective order, period of separation from abuser, or law enforcement involvement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496DB" w14:textId="77777777" w:rsidR="003952F0" w:rsidRPr="00D95E7F" w:rsidRDefault="003952F0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C3AB4" w14:textId="77777777" w:rsidR="003952F0" w:rsidRPr="00D95E7F" w:rsidRDefault="003952F0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</w:tr>
    </w:tbl>
    <w:p w14:paraId="5E2FCD15" w14:textId="77777777" w:rsidR="005B3433" w:rsidRPr="00D95E7F" w:rsidRDefault="005B3433" w:rsidP="005B3433">
      <w:pPr>
        <w:rPr>
          <w:rFonts w:ascii="Kalinga" w:hAnsi="Kalinga" w:cs="Kalinga"/>
          <w:szCs w:val="24"/>
        </w:rPr>
      </w:pPr>
      <w:r w:rsidRPr="00D95E7F">
        <w:rPr>
          <w:rFonts w:ascii="Kalinga" w:hAnsi="Kalinga" w:cs="Kalinga"/>
          <w:szCs w:val="24"/>
        </w:rPr>
        <w:t> </w:t>
      </w:r>
    </w:p>
    <w:p w14:paraId="04D12A8C" w14:textId="77777777" w:rsidR="003952F0" w:rsidRPr="00D95E7F" w:rsidRDefault="003952F0" w:rsidP="005B3433">
      <w:pPr>
        <w:rPr>
          <w:rFonts w:ascii="Kalinga" w:hAnsi="Kalinga" w:cs="Kalinga"/>
          <w:szCs w:val="24"/>
        </w:rPr>
      </w:pPr>
    </w:p>
    <w:p w14:paraId="6759EC36" w14:textId="77777777" w:rsidR="003952F0" w:rsidRPr="00D95E7F" w:rsidRDefault="003952F0" w:rsidP="005B3433">
      <w:pPr>
        <w:rPr>
          <w:rFonts w:ascii="Kalinga" w:hAnsi="Kalinga" w:cs="Kalinga"/>
          <w:szCs w:val="24"/>
        </w:rPr>
      </w:pPr>
    </w:p>
    <w:p w14:paraId="7FC7CC06" w14:textId="77777777" w:rsidR="003952F0" w:rsidRDefault="003952F0" w:rsidP="005B3433">
      <w:pPr>
        <w:rPr>
          <w:rFonts w:ascii="Kalinga" w:hAnsi="Kalinga" w:cs="Kalinga"/>
          <w:szCs w:val="24"/>
        </w:rPr>
      </w:pPr>
    </w:p>
    <w:p w14:paraId="03A62722" w14:textId="77777777" w:rsidR="008925E2" w:rsidRPr="00D95E7F" w:rsidRDefault="008925E2" w:rsidP="005B3433">
      <w:pPr>
        <w:rPr>
          <w:rFonts w:ascii="Kalinga" w:hAnsi="Kalinga" w:cs="Kalinga"/>
          <w:szCs w:val="24"/>
        </w:rPr>
      </w:pPr>
    </w:p>
    <w:p w14:paraId="6ADB8581" w14:textId="7C75FE9E" w:rsidR="005B3433" w:rsidRPr="00D95E7F" w:rsidRDefault="005B3433" w:rsidP="005B3433">
      <w:pPr>
        <w:rPr>
          <w:rFonts w:ascii="Kalinga" w:hAnsi="Kalinga" w:cs="Kalinga"/>
          <w:szCs w:val="24"/>
        </w:rPr>
      </w:pPr>
      <w:r w:rsidRPr="00D95E7F">
        <w:rPr>
          <w:rFonts w:ascii="Kalinga" w:hAnsi="Kalinga" w:cs="Kalinga"/>
          <w:szCs w:val="24"/>
        </w:rPr>
        <w:lastRenderedPageBreak/>
        <w:t xml:space="preserve">Please attach your </w:t>
      </w:r>
      <w:r w:rsidR="003952F0" w:rsidRPr="00D95E7F">
        <w:rPr>
          <w:rFonts w:ascii="Kalinga" w:hAnsi="Kalinga" w:cs="Kalinga"/>
          <w:szCs w:val="24"/>
        </w:rPr>
        <w:t>CoC Program-funded project written policies and procedures</w:t>
      </w:r>
      <w:r w:rsidR="003952F0" w:rsidRPr="00D95E7F" w:rsidDel="003952F0">
        <w:rPr>
          <w:rFonts w:ascii="Kalinga" w:hAnsi="Kalinga" w:cs="Kalinga"/>
          <w:szCs w:val="24"/>
        </w:rPr>
        <w:t xml:space="preserve"> </w:t>
      </w:r>
      <w:r w:rsidRPr="00D95E7F">
        <w:rPr>
          <w:rFonts w:ascii="Kalinga" w:hAnsi="Kalinga" w:cs="Kalinga"/>
          <w:szCs w:val="24"/>
        </w:rPr>
        <w:t>that clearly demonstrate participants are </w:t>
      </w:r>
      <w:r w:rsidRPr="00D95E7F">
        <w:rPr>
          <w:rFonts w:ascii="Kalinga" w:hAnsi="Kalinga" w:cs="Kalinga"/>
          <w:szCs w:val="24"/>
          <w:u w:val="single"/>
        </w:rPr>
        <w:t>NOT TERMINATED</w:t>
      </w:r>
      <w:r w:rsidRPr="00D95E7F">
        <w:rPr>
          <w:rFonts w:ascii="Kalinga" w:hAnsi="Kalinga" w:cs="Kalinga"/>
          <w:szCs w:val="24"/>
        </w:rPr>
        <w:t> from the program for the following reasons, and indicate the document and page number where the panel can find each provision.</w:t>
      </w:r>
    </w:p>
    <w:tbl>
      <w:tblPr>
        <w:tblW w:w="93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4471"/>
        <w:gridCol w:w="1199"/>
      </w:tblGrid>
      <w:tr w:rsidR="00F8040C" w:rsidRPr="00D95E7F" w14:paraId="69AC1E7A" w14:textId="77777777" w:rsidTr="003C152A"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D4D29" w14:textId="77777777" w:rsidR="00F8040C" w:rsidRPr="00D95E7F" w:rsidRDefault="00F8040C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  <w:tc>
          <w:tcPr>
            <w:tcW w:w="4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961E52" w14:textId="77777777" w:rsidR="00F8040C" w:rsidRPr="00D95E7F" w:rsidRDefault="00F8040C" w:rsidP="003C152A">
            <w:pPr>
              <w:jc w:val="center"/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b/>
                <w:bCs/>
                <w:szCs w:val="24"/>
              </w:rPr>
              <w:t>Name of Document/File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161684" w14:textId="77777777" w:rsidR="00F8040C" w:rsidRPr="00D95E7F" w:rsidRDefault="00F8040C" w:rsidP="003C152A">
            <w:pPr>
              <w:jc w:val="center"/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b/>
                <w:bCs/>
                <w:szCs w:val="24"/>
              </w:rPr>
              <w:t>Page Number</w:t>
            </w:r>
          </w:p>
        </w:tc>
      </w:tr>
      <w:tr w:rsidR="00F8040C" w:rsidRPr="00D95E7F" w14:paraId="1ABFEC64" w14:textId="77777777" w:rsidTr="003C152A">
        <w:tc>
          <w:tcPr>
            <w:tcW w:w="3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A16A0" w14:textId="327D0350" w:rsidR="00F8040C" w:rsidRPr="00D95E7F" w:rsidRDefault="00CF0116" w:rsidP="00185E37">
            <w:pPr>
              <w:rPr>
                <w:rFonts w:ascii="Kalinga" w:hAnsi="Kalinga" w:cs="Kalinga"/>
                <w:szCs w:val="24"/>
              </w:rPr>
            </w:pPr>
            <w:r>
              <w:rPr>
                <w:rFonts w:ascii="Kalinga" w:hAnsi="Kalinga" w:cs="Kalinga"/>
                <w:szCs w:val="24"/>
              </w:rPr>
              <w:t>Not participating</w:t>
            </w:r>
            <w:r w:rsidR="00F8040C" w:rsidRPr="00D95E7F">
              <w:rPr>
                <w:rFonts w:ascii="Kalinga" w:hAnsi="Kalinga" w:cs="Kalinga"/>
                <w:szCs w:val="24"/>
              </w:rPr>
              <w:t xml:space="preserve"> in supportive services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2A59C" w14:textId="77777777" w:rsidR="00F8040C" w:rsidRPr="00D95E7F" w:rsidRDefault="00F8040C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80EF6" w14:textId="77777777" w:rsidR="00F8040C" w:rsidRPr="00D95E7F" w:rsidRDefault="00F8040C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</w:tr>
      <w:tr w:rsidR="00F8040C" w:rsidRPr="00D95E7F" w14:paraId="03870CCE" w14:textId="77777777" w:rsidTr="003C152A">
        <w:tc>
          <w:tcPr>
            <w:tcW w:w="3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C8833" w14:textId="6FF723AB" w:rsidR="00F8040C" w:rsidRPr="00D95E7F" w:rsidRDefault="00CF0116" w:rsidP="00185E37">
            <w:pPr>
              <w:rPr>
                <w:rFonts w:ascii="Kalinga" w:hAnsi="Kalinga" w:cs="Kalinga"/>
                <w:szCs w:val="24"/>
              </w:rPr>
            </w:pPr>
            <w:r>
              <w:rPr>
                <w:rFonts w:ascii="Kalinga" w:hAnsi="Kalinga" w:cs="Kalinga"/>
                <w:szCs w:val="24"/>
              </w:rPr>
              <w:t xml:space="preserve">Not </w:t>
            </w:r>
            <w:r w:rsidR="004D0CB0">
              <w:rPr>
                <w:rFonts w:ascii="Kalinga" w:hAnsi="Kalinga" w:cs="Kalinga"/>
                <w:szCs w:val="24"/>
              </w:rPr>
              <w:t>m</w:t>
            </w:r>
            <w:r>
              <w:rPr>
                <w:rFonts w:ascii="Kalinga" w:hAnsi="Kalinga" w:cs="Kalinga"/>
                <w:szCs w:val="24"/>
              </w:rPr>
              <w:t>aking</w:t>
            </w:r>
            <w:r w:rsidR="00F8040C" w:rsidRPr="00D95E7F">
              <w:rPr>
                <w:rFonts w:ascii="Kalinga" w:hAnsi="Kalinga" w:cs="Kalinga"/>
                <w:szCs w:val="24"/>
              </w:rPr>
              <w:t xml:space="preserve"> progress on a service plan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1FE7E" w14:textId="77777777" w:rsidR="00F8040C" w:rsidRPr="00D95E7F" w:rsidRDefault="00F8040C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D0C2D" w14:textId="77777777" w:rsidR="00F8040C" w:rsidRPr="00D95E7F" w:rsidRDefault="00F8040C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</w:tr>
      <w:tr w:rsidR="00F8040C" w:rsidRPr="00D95E7F" w14:paraId="2916EE80" w14:textId="77777777" w:rsidTr="003C152A">
        <w:tc>
          <w:tcPr>
            <w:tcW w:w="3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2F833" w14:textId="38C51EDD" w:rsidR="00F8040C" w:rsidRPr="00D95E7F" w:rsidRDefault="00F8040C" w:rsidP="00CF0116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 xml:space="preserve">Loss of income or </w:t>
            </w:r>
            <w:r w:rsidR="00CF0116">
              <w:rPr>
                <w:rFonts w:ascii="Kalinga" w:hAnsi="Kalinga" w:cs="Kalinga"/>
                <w:szCs w:val="24"/>
              </w:rPr>
              <w:t>not increasing</w:t>
            </w:r>
            <w:r w:rsidRPr="00D95E7F">
              <w:rPr>
                <w:rFonts w:ascii="Kalinga" w:hAnsi="Kalinga" w:cs="Kalinga"/>
                <w:szCs w:val="24"/>
              </w:rPr>
              <w:t xml:space="preserve"> income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8B3A9" w14:textId="77777777" w:rsidR="00F8040C" w:rsidRPr="00D95E7F" w:rsidRDefault="00F8040C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15367" w14:textId="77777777" w:rsidR="00F8040C" w:rsidRPr="00D95E7F" w:rsidRDefault="00F8040C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</w:tr>
      <w:tr w:rsidR="00F8040C" w:rsidRPr="00D95E7F" w14:paraId="6B3A4419" w14:textId="77777777" w:rsidTr="003C152A">
        <w:tc>
          <w:tcPr>
            <w:tcW w:w="3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8751F" w14:textId="469C8489" w:rsidR="00F8040C" w:rsidRPr="00D95E7F" w:rsidRDefault="00F8040C" w:rsidP="00CF0116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 xml:space="preserve">Being a </w:t>
            </w:r>
            <w:r w:rsidR="00CF0116">
              <w:rPr>
                <w:rFonts w:ascii="Kalinga" w:hAnsi="Kalinga" w:cs="Kalinga"/>
                <w:szCs w:val="24"/>
              </w:rPr>
              <w:t>survivor</w:t>
            </w:r>
            <w:r w:rsidRPr="00D95E7F">
              <w:rPr>
                <w:rFonts w:ascii="Kalinga" w:hAnsi="Kalinga" w:cs="Kalinga"/>
                <w:szCs w:val="24"/>
              </w:rPr>
              <w:t xml:space="preserve"> of domestic violence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2112E" w14:textId="77777777" w:rsidR="00F8040C" w:rsidRPr="00D95E7F" w:rsidRDefault="00F8040C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A19B5" w14:textId="77777777" w:rsidR="00F8040C" w:rsidRPr="00D95E7F" w:rsidRDefault="00F8040C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</w:tr>
      <w:tr w:rsidR="00F8040C" w:rsidRPr="00D95E7F" w14:paraId="6ADA2BF5" w14:textId="77777777" w:rsidTr="002C7482">
        <w:tc>
          <w:tcPr>
            <w:tcW w:w="368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36426" w14:textId="62B1EDFC" w:rsidR="00F8040C" w:rsidRPr="00D95E7F" w:rsidRDefault="00CF0116" w:rsidP="00185E37">
            <w:pPr>
              <w:rPr>
                <w:rFonts w:ascii="Kalinga" w:hAnsi="Kalinga" w:cs="Kalinga"/>
                <w:szCs w:val="24"/>
              </w:rPr>
            </w:pPr>
            <w:r>
              <w:rPr>
                <w:rFonts w:ascii="Kalinga" w:hAnsi="Kalinga" w:cs="Kalinga"/>
                <w:szCs w:val="24"/>
              </w:rPr>
              <w:t>Not paying rent on time</w:t>
            </w:r>
          </w:p>
        </w:tc>
        <w:tc>
          <w:tcPr>
            <w:tcW w:w="447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5E364" w14:textId="77777777" w:rsidR="00F8040C" w:rsidRPr="00D95E7F" w:rsidRDefault="00F8040C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14826" w14:textId="77777777" w:rsidR="00F8040C" w:rsidRPr="00D95E7F" w:rsidRDefault="00F8040C" w:rsidP="00185E37">
            <w:pPr>
              <w:rPr>
                <w:rFonts w:ascii="Kalinga" w:hAnsi="Kalinga" w:cs="Kalinga"/>
                <w:szCs w:val="24"/>
              </w:rPr>
            </w:pPr>
            <w:r w:rsidRPr="00D95E7F">
              <w:rPr>
                <w:rFonts w:ascii="Kalinga" w:hAnsi="Kalinga" w:cs="Kalinga"/>
                <w:szCs w:val="24"/>
              </w:rPr>
              <w:t> </w:t>
            </w:r>
          </w:p>
        </w:tc>
      </w:tr>
      <w:tr w:rsidR="002C7482" w:rsidRPr="00D95E7F" w14:paraId="658D216B" w14:textId="77777777" w:rsidTr="002C7482">
        <w:tc>
          <w:tcPr>
            <w:tcW w:w="368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79D8B" w14:textId="3CAEABAD" w:rsidR="002C7482" w:rsidRPr="00D95E7F" w:rsidRDefault="00CF0116" w:rsidP="00185E37">
            <w:pPr>
              <w:rPr>
                <w:rFonts w:ascii="Kalinga" w:hAnsi="Kalinga" w:cs="Kalinga"/>
                <w:szCs w:val="24"/>
              </w:rPr>
            </w:pPr>
            <w:r>
              <w:rPr>
                <w:rFonts w:ascii="Kalinga" w:hAnsi="Kalinga" w:cs="Kalinga"/>
                <w:szCs w:val="24"/>
              </w:rPr>
              <w:t>For needing to move to a new apartment</w:t>
            </w:r>
            <w:r w:rsidR="00DD6A96">
              <w:rPr>
                <w:rFonts w:ascii="Kalinga" w:hAnsi="Kalinga" w:cs="Kalinga"/>
                <w:szCs w:val="24"/>
              </w:rPr>
              <w:t>, regardless of the reason</w:t>
            </w:r>
          </w:p>
        </w:tc>
        <w:tc>
          <w:tcPr>
            <w:tcW w:w="44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3C666" w14:textId="77777777" w:rsidR="002C7482" w:rsidRPr="00D95E7F" w:rsidRDefault="002C7482" w:rsidP="00185E37">
            <w:pPr>
              <w:rPr>
                <w:rFonts w:ascii="Kalinga" w:hAnsi="Kalinga" w:cs="Kalinga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EF5EB" w14:textId="77777777" w:rsidR="002C7482" w:rsidRPr="00D95E7F" w:rsidRDefault="002C7482" w:rsidP="00185E37">
            <w:pPr>
              <w:rPr>
                <w:rFonts w:ascii="Kalinga" w:hAnsi="Kalinga" w:cs="Kalinga"/>
                <w:szCs w:val="24"/>
              </w:rPr>
            </w:pPr>
          </w:p>
        </w:tc>
      </w:tr>
    </w:tbl>
    <w:p w14:paraId="4ED557DB" w14:textId="5F03BAE1" w:rsidR="005B3433" w:rsidRPr="00D95E7F" w:rsidRDefault="005B3433" w:rsidP="005B3433">
      <w:pPr>
        <w:rPr>
          <w:rFonts w:ascii="Kalinga" w:hAnsi="Kalinga" w:cs="Kalinga"/>
          <w:szCs w:val="24"/>
        </w:rPr>
      </w:pPr>
    </w:p>
    <w:sectPr w:rsidR="005B3433" w:rsidRPr="00D95E7F" w:rsidSect="00D95E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003C2E" w14:textId="77777777" w:rsidR="00DB69F4" w:rsidRDefault="00DB69F4" w:rsidP="00DB69F4">
      <w:pPr>
        <w:spacing w:after="0" w:line="240" w:lineRule="auto"/>
      </w:pPr>
      <w:r>
        <w:separator/>
      </w:r>
    </w:p>
  </w:endnote>
  <w:endnote w:type="continuationSeparator" w:id="0">
    <w:p w14:paraId="457883D3" w14:textId="77777777" w:rsidR="00DB69F4" w:rsidRDefault="00DB69F4" w:rsidP="00DB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Segoe Script"/>
    <w:panose1 w:val="020B0503030101060003"/>
    <w:charset w:val="00"/>
    <w:family w:val="swiss"/>
    <w:pitch w:val="variable"/>
    <w:sig w:usb0="A00002FF" w:usb1="5000205B" w:usb2="00000000" w:usb3="00000000" w:csb0="00000097" w:csb1="00000000"/>
    <w:embedRegular r:id="rId1" w:fontKey="{6D694B07-F9C5-413B-AD71-A06C5E70ABDA}"/>
    <w:embedBold r:id="rId2" w:fontKey="{A933C0EF-CD38-4D02-BF1B-3B2D5367F0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74669B-F170-4764-8DCB-287E968790FB}"/>
    <w:embedBold r:id="rId4" w:fontKey="{987D13DD-6515-40CC-9062-A3BD2D3F410C}"/>
    <w:embedItalic r:id="rId5" w:fontKey="{13B6F3C5-A3F1-40BE-9DC6-A11939A9B696}"/>
    <w:embedBoldItalic r:id="rId6" w:fontKey="{5CBDF3E7-E125-4F31-93F2-731C79F8C6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67DAA26-0671-40DA-BCC1-C64B98281ABC}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  <w:embedRegular r:id="rId8" w:fontKey="{C9309037-019B-41D7-BE1B-86F80EA33144}"/>
    <w:embedBold r:id="rId9" w:fontKey="{E109A588-E432-408F-B515-7EC7916331F4}"/>
    <w:embedItalic r:id="rId10" w:fontKey="{6FE45A5D-8894-44CF-ACEC-7013BEDACA98}"/>
    <w:embedBoldItalic r:id="rId11" w:fontKey="{89706A97-90F1-4D2B-881E-D4D9BC76E8F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C4EAA9A-47C2-4660-B1EB-F111044BFF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9DED4F" w14:textId="77777777" w:rsidR="00DB69F4" w:rsidRDefault="00DB69F4" w:rsidP="00DB69F4">
      <w:pPr>
        <w:spacing w:after="0" w:line="240" w:lineRule="auto"/>
      </w:pPr>
      <w:r>
        <w:separator/>
      </w:r>
    </w:p>
  </w:footnote>
  <w:footnote w:type="continuationSeparator" w:id="0">
    <w:p w14:paraId="2FC95B6C" w14:textId="77777777" w:rsidR="00DB69F4" w:rsidRDefault="00DB69F4" w:rsidP="00DB69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A2FDA"/>
    <w:multiLevelType w:val="hybridMultilevel"/>
    <w:tmpl w:val="F6221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5342E"/>
    <w:multiLevelType w:val="multilevel"/>
    <w:tmpl w:val="25C44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D932A93"/>
    <w:multiLevelType w:val="hybridMultilevel"/>
    <w:tmpl w:val="0EA63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613D9"/>
    <w:multiLevelType w:val="multilevel"/>
    <w:tmpl w:val="3AFA0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AF78CD"/>
    <w:multiLevelType w:val="hybridMultilevel"/>
    <w:tmpl w:val="AD40F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2C5C1C"/>
    <w:multiLevelType w:val="hybridMultilevel"/>
    <w:tmpl w:val="D3922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EC"/>
    <w:rsid w:val="00041DEC"/>
    <w:rsid w:val="00065383"/>
    <w:rsid w:val="000801E9"/>
    <w:rsid w:val="000C49D9"/>
    <w:rsid w:val="000F7A70"/>
    <w:rsid w:val="00122DC7"/>
    <w:rsid w:val="0014579C"/>
    <w:rsid w:val="001A7E1A"/>
    <w:rsid w:val="0027471B"/>
    <w:rsid w:val="002C7482"/>
    <w:rsid w:val="002F0178"/>
    <w:rsid w:val="00372FAE"/>
    <w:rsid w:val="0039258E"/>
    <w:rsid w:val="003952F0"/>
    <w:rsid w:val="003C152A"/>
    <w:rsid w:val="0044387F"/>
    <w:rsid w:val="00456B96"/>
    <w:rsid w:val="0048475C"/>
    <w:rsid w:val="00495293"/>
    <w:rsid w:val="004B6D3D"/>
    <w:rsid w:val="004C5141"/>
    <w:rsid w:val="004D0CB0"/>
    <w:rsid w:val="004D4F9A"/>
    <w:rsid w:val="004D66EC"/>
    <w:rsid w:val="0052120E"/>
    <w:rsid w:val="00557764"/>
    <w:rsid w:val="00586C79"/>
    <w:rsid w:val="0058755F"/>
    <w:rsid w:val="00591052"/>
    <w:rsid w:val="005B3433"/>
    <w:rsid w:val="005D1C38"/>
    <w:rsid w:val="007B0335"/>
    <w:rsid w:val="007D7CEC"/>
    <w:rsid w:val="00803970"/>
    <w:rsid w:val="00807617"/>
    <w:rsid w:val="008925E2"/>
    <w:rsid w:val="008B094B"/>
    <w:rsid w:val="008C2755"/>
    <w:rsid w:val="008D19F2"/>
    <w:rsid w:val="009468F0"/>
    <w:rsid w:val="00983297"/>
    <w:rsid w:val="009F0C7B"/>
    <w:rsid w:val="00AD7ACD"/>
    <w:rsid w:val="00B111E1"/>
    <w:rsid w:val="00B542E8"/>
    <w:rsid w:val="00C13317"/>
    <w:rsid w:val="00CF0116"/>
    <w:rsid w:val="00D95E7F"/>
    <w:rsid w:val="00DA3486"/>
    <w:rsid w:val="00DB69F4"/>
    <w:rsid w:val="00DC791B"/>
    <w:rsid w:val="00DD6A96"/>
    <w:rsid w:val="00DF7110"/>
    <w:rsid w:val="00E31677"/>
    <w:rsid w:val="00EB0065"/>
    <w:rsid w:val="00EB3A0F"/>
    <w:rsid w:val="00F37251"/>
    <w:rsid w:val="00F8040C"/>
    <w:rsid w:val="00FC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91722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aleway" w:eastAsiaTheme="minorHAnsi" w:hAnsi="Raleway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5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9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9F4"/>
  </w:style>
  <w:style w:type="paragraph" w:styleId="Footer">
    <w:name w:val="footer"/>
    <w:basedOn w:val="Normal"/>
    <w:link w:val="FooterChar"/>
    <w:uiPriority w:val="99"/>
    <w:unhideWhenUsed/>
    <w:rsid w:val="00DB69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9F4"/>
  </w:style>
  <w:style w:type="paragraph" w:styleId="ListParagraph">
    <w:name w:val="List Paragraph"/>
    <w:basedOn w:val="Normal"/>
    <w:uiPriority w:val="34"/>
    <w:qFormat/>
    <w:rsid w:val="00122DC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122DC7"/>
    <w:rPr>
      <w:color w:val="003D79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577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77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77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77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776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76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952F0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801E9"/>
    <w:rPr>
      <w:color w:val="9DBB53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aleway" w:eastAsiaTheme="minorHAnsi" w:hAnsi="Raleway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5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9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9F4"/>
  </w:style>
  <w:style w:type="paragraph" w:styleId="Footer">
    <w:name w:val="footer"/>
    <w:basedOn w:val="Normal"/>
    <w:link w:val="FooterChar"/>
    <w:uiPriority w:val="99"/>
    <w:unhideWhenUsed/>
    <w:rsid w:val="00DB69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9F4"/>
  </w:style>
  <w:style w:type="paragraph" w:styleId="ListParagraph">
    <w:name w:val="List Paragraph"/>
    <w:basedOn w:val="Normal"/>
    <w:uiPriority w:val="34"/>
    <w:qFormat/>
    <w:rsid w:val="00122DC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122DC7"/>
    <w:rPr>
      <w:color w:val="003D79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577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77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77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77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776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76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952F0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801E9"/>
    <w:rPr>
      <w:color w:val="9DBB5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thn.org/wp-content/uploads/2017/05/THN_HousingFirstResourceList-1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hudexchange.info/resource/3892/housing-first-in-permanent-supportive-housing-brief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hudexchange.info/resources/documents/FY-2017-CoC-Program-Competition-NOFA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THN Colors">
      <a:dk1>
        <a:srgbClr val="003D79"/>
      </a:dk1>
      <a:lt1>
        <a:sysClr val="window" lastClr="FFFFFF"/>
      </a:lt1>
      <a:dk2>
        <a:srgbClr val="003D79"/>
      </a:dk2>
      <a:lt2>
        <a:srgbClr val="FFFFFF"/>
      </a:lt2>
      <a:accent1>
        <a:srgbClr val="9DBB53"/>
      </a:accent1>
      <a:accent2>
        <a:srgbClr val="BA431B"/>
      </a:accent2>
      <a:accent3>
        <a:srgbClr val="6B506B"/>
      </a:accent3>
      <a:accent4>
        <a:srgbClr val="1B5CBB"/>
      </a:accent4>
      <a:accent5>
        <a:srgbClr val="718791"/>
      </a:accent5>
      <a:accent6>
        <a:srgbClr val="D9D9D9"/>
      </a:accent6>
      <a:hlink>
        <a:srgbClr val="003D79"/>
      </a:hlink>
      <a:folHlink>
        <a:srgbClr val="9DBB53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05079-72E3-485B-9684-E527C4525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Homeless Network</Company>
  <LinksUpToDate>false</LinksUpToDate>
  <CharactersWithSpaces>4666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Checa</dc:creator>
  <cp:keywords/>
  <dc:description/>
  <cp:lastModifiedBy>Caitlin Bayer</cp:lastModifiedBy>
  <cp:revision>24</cp:revision>
  <cp:lastPrinted>2017-08-14T18:28:00Z</cp:lastPrinted>
  <dcterms:created xsi:type="dcterms:W3CDTF">2017-08-02T15:30:00Z</dcterms:created>
  <dcterms:modified xsi:type="dcterms:W3CDTF">2017-08-14T21:07:00Z</dcterms:modified>
</cp:coreProperties>
</file>